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3376" w:rsidRPr="00DC3376" w:rsidRDefault="00DC3376" w:rsidP="00DC3376">
      <w:pPr>
        <w:spacing w:after="0" w:line="240" w:lineRule="auto"/>
        <w:jc w:val="both"/>
        <w:rPr>
          <w:rFonts w:ascii="Garamond" w:hAnsi="Garamond"/>
          <w:b/>
          <w:sz w:val="28"/>
          <w:szCs w:val="28"/>
        </w:rPr>
      </w:pPr>
      <w:r w:rsidRPr="00DC3376">
        <w:rPr>
          <w:rFonts w:ascii="Garamond" w:hAnsi="Garamond"/>
          <w:b/>
          <w:sz w:val="28"/>
          <w:szCs w:val="28"/>
        </w:rPr>
        <w:t>CURTEA DE APEL PITEŞTI</w:t>
      </w:r>
    </w:p>
    <w:p w:rsidR="00DC3376" w:rsidRPr="00DC3376" w:rsidRDefault="00DC3376" w:rsidP="00DC3376">
      <w:pPr>
        <w:spacing w:after="0" w:line="240" w:lineRule="auto"/>
        <w:jc w:val="both"/>
        <w:rPr>
          <w:rFonts w:ascii="Garamond" w:hAnsi="Garamond"/>
          <w:sz w:val="28"/>
          <w:szCs w:val="28"/>
        </w:rPr>
      </w:pPr>
    </w:p>
    <w:p w:rsidR="00DC3376" w:rsidRPr="00DC3376" w:rsidRDefault="00DC3376" w:rsidP="00DC3376">
      <w:pPr>
        <w:spacing w:after="0" w:line="240" w:lineRule="auto"/>
        <w:jc w:val="both"/>
        <w:rPr>
          <w:rFonts w:ascii="Garamond" w:hAnsi="Garamond"/>
          <w:sz w:val="28"/>
          <w:szCs w:val="28"/>
        </w:rPr>
      </w:pPr>
    </w:p>
    <w:p w:rsidR="00DC3376" w:rsidRPr="00DC3376" w:rsidRDefault="00DC3376" w:rsidP="00DC3376">
      <w:pPr>
        <w:spacing w:after="0" w:line="240" w:lineRule="auto"/>
        <w:jc w:val="center"/>
        <w:rPr>
          <w:rFonts w:ascii="Garamond" w:hAnsi="Garamond"/>
          <w:b/>
          <w:bCs/>
          <w:sz w:val="28"/>
          <w:szCs w:val="28"/>
        </w:rPr>
      </w:pPr>
      <w:r w:rsidRPr="00DC3376">
        <w:rPr>
          <w:rFonts w:ascii="Garamond" w:hAnsi="Garamond"/>
          <w:b/>
          <w:bCs/>
          <w:sz w:val="28"/>
          <w:szCs w:val="28"/>
        </w:rPr>
        <w:t>Protocol de cooperare</w:t>
      </w:r>
    </w:p>
    <w:p w:rsidR="00DC3376" w:rsidRPr="00DC3376" w:rsidRDefault="00DC3376" w:rsidP="00DC3376">
      <w:pPr>
        <w:spacing w:after="0" w:line="240" w:lineRule="auto"/>
        <w:jc w:val="center"/>
        <w:rPr>
          <w:rFonts w:ascii="Garamond" w:hAnsi="Garamond"/>
          <w:b/>
          <w:bCs/>
          <w:sz w:val="28"/>
          <w:szCs w:val="28"/>
        </w:rPr>
      </w:pPr>
      <w:r w:rsidRPr="00DC3376">
        <w:rPr>
          <w:rFonts w:ascii="Garamond" w:hAnsi="Garamond"/>
          <w:b/>
          <w:bCs/>
          <w:sz w:val="28"/>
          <w:szCs w:val="28"/>
        </w:rPr>
        <w:t>privind asigurarea accesului la aplicaţia informatică „EDC – Electronic Documents Communication” pentru instit</w:t>
      </w:r>
      <w:r w:rsidR="009230D2">
        <w:rPr>
          <w:rFonts w:ascii="Garamond" w:hAnsi="Garamond"/>
          <w:b/>
          <w:bCs/>
          <w:sz w:val="28"/>
          <w:szCs w:val="28"/>
        </w:rPr>
        <w:t>uţiile şi autorităţile publice</w:t>
      </w:r>
    </w:p>
    <w:p w:rsidR="00DC3376" w:rsidRPr="00DC3376" w:rsidRDefault="00DC3376" w:rsidP="00DC3376">
      <w:pPr>
        <w:spacing w:after="0" w:line="240" w:lineRule="auto"/>
        <w:jc w:val="both"/>
        <w:rPr>
          <w:rFonts w:ascii="Garamond" w:hAnsi="Garamond"/>
          <w:sz w:val="28"/>
          <w:szCs w:val="28"/>
        </w:rPr>
      </w:pPr>
    </w:p>
    <w:p w:rsidR="00DC3376" w:rsidRPr="00DC3376" w:rsidRDefault="00DC3376" w:rsidP="00DC3376">
      <w:pPr>
        <w:spacing w:after="0" w:line="240" w:lineRule="auto"/>
        <w:jc w:val="both"/>
        <w:rPr>
          <w:rFonts w:ascii="Garamond" w:hAnsi="Garamond"/>
          <w:sz w:val="28"/>
          <w:szCs w:val="28"/>
        </w:rPr>
      </w:pPr>
    </w:p>
    <w:p w:rsidR="00DC3376" w:rsidRPr="00DC3376" w:rsidRDefault="00DC3376" w:rsidP="00DC3376">
      <w:pPr>
        <w:spacing w:after="0" w:line="240" w:lineRule="auto"/>
        <w:ind w:firstLine="708"/>
        <w:jc w:val="both"/>
        <w:rPr>
          <w:rFonts w:ascii="Garamond" w:hAnsi="Garamond"/>
          <w:sz w:val="28"/>
          <w:szCs w:val="28"/>
        </w:rPr>
      </w:pPr>
      <w:r w:rsidRPr="00DC3376">
        <w:rPr>
          <w:rFonts w:ascii="Garamond" w:hAnsi="Garamond"/>
          <w:sz w:val="28"/>
          <w:szCs w:val="28"/>
        </w:rPr>
        <w:t>Având în vedere darea în exploatare a aplicaţiei informatice „</w:t>
      </w:r>
      <w:r w:rsidR="009230D2">
        <w:rPr>
          <w:rFonts w:ascii="Garamond" w:hAnsi="Garamond"/>
          <w:sz w:val="28"/>
          <w:szCs w:val="28"/>
        </w:rPr>
        <w:t>EDC</w:t>
      </w:r>
      <w:r w:rsidRPr="00DC3376">
        <w:rPr>
          <w:rFonts w:ascii="Garamond" w:hAnsi="Garamond"/>
          <w:sz w:val="28"/>
          <w:szCs w:val="28"/>
        </w:rPr>
        <w:t>"</w:t>
      </w:r>
    </w:p>
    <w:p w:rsidR="00DC3376" w:rsidRPr="00DC3376" w:rsidRDefault="00DC3376" w:rsidP="00DC3376">
      <w:pPr>
        <w:spacing w:after="0" w:line="240" w:lineRule="auto"/>
        <w:ind w:firstLine="708"/>
        <w:jc w:val="both"/>
        <w:rPr>
          <w:rFonts w:ascii="Garamond" w:hAnsi="Garamond"/>
          <w:sz w:val="28"/>
          <w:szCs w:val="28"/>
        </w:rPr>
      </w:pPr>
      <w:r w:rsidRPr="00DC3376">
        <w:rPr>
          <w:rFonts w:ascii="Garamond" w:hAnsi="Garamond"/>
          <w:sz w:val="28"/>
          <w:szCs w:val="28"/>
        </w:rPr>
        <w:t>în conformitate cu art. 4 din O.U.G. nr. 41/2016 privind stabilirea unor măsuri de simplificare la nivelul administraţiei publice centrale şi pentru modificarea şi completarea unor acte normative.</w:t>
      </w:r>
    </w:p>
    <w:p w:rsidR="00DC3376" w:rsidRPr="00DC3376" w:rsidRDefault="00DC3376" w:rsidP="00DC3376">
      <w:pPr>
        <w:spacing w:after="0" w:line="240" w:lineRule="auto"/>
        <w:ind w:firstLine="708"/>
        <w:jc w:val="both"/>
        <w:rPr>
          <w:rFonts w:ascii="Garamond" w:hAnsi="Garamond"/>
          <w:sz w:val="28"/>
          <w:szCs w:val="28"/>
        </w:rPr>
      </w:pPr>
      <w:r w:rsidRPr="00DC3376">
        <w:rPr>
          <w:rFonts w:ascii="Garamond" w:hAnsi="Garamond"/>
          <w:sz w:val="28"/>
          <w:szCs w:val="28"/>
        </w:rPr>
        <w:t>ţinând cont de prevederile art. 35 alin. 1 din Legea nr. 304/2004 privind organizarea judiciară, republicată, ale Regulamentului de ordine interioară al instanţelor judecătoreşti, aprobat prin Hotărârea 375 din 17 decembrie 2015</w:t>
      </w:r>
    </w:p>
    <w:p w:rsidR="00DC3376" w:rsidRDefault="00DC3376" w:rsidP="00DC3376">
      <w:pPr>
        <w:spacing w:after="0" w:line="240" w:lineRule="auto"/>
        <w:ind w:firstLine="708"/>
        <w:jc w:val="both"/>
        <w:rPr>
          <w:rFonts w:ascii="Garamond" w:hAnsi="Garamond"/>
          <w:sz w:val="28"/>
          <w:szCs w:val="28"/>
        </w:rPr>
      </w:pPr>
      <w:r w:rsidRPr="00DC3376">
        <w:rPr>
          <w:rFonts w:ascii="Garamond" w:hAnsi="Garamond"/>
          <w:sz w:val="28"/>
          <w:szCs w:val="28"/>
        </w:rPr>
        <w:t>în temeiul prevederilor art. 154 din Codul de Procedură Civilă.</w:t>
      </w:r>
    </w:p>
    <w:p w:rsidR="00DC3376" w:rsidRPr="00DC3376" w:rsidRDefault="00DC3376" w:rsidP="00DC3376">
      <w:pPr>
        <w:spacing w:after="0" w:line="240" w:lineRule="auto"/>
        <w:ind w:firstLine="708"/>
        <w:jc w:val="both"/>
        <w:rPr>
          <w:rFonts w:ascii="Garamond" w:hAnsi="Garamond"/>
          <w:sz w:val="28"/>
          <w:szCs w:val="28"/>
        </w:rPr>
      </w:pPr>
    </w:p>
    <w:p w:rsidR="00DC3376" w:rsidRDefault="00DC3376" w:rsidP="00DC3376">
      <w:pPr>
        <w:spacing w:after="0" w:line="240" w:lineRule="auto"/>
        <w:jc w:val="both"/>
        <w:rPr>
          <w:rFonts w:ascii="Garamond" w:hAnsi="Garamond"/>
          <w:b/>
          <w:bCs/>
          <w:sz w:val="28"/>
          <w:szCs w:val="28"/>
        </w:rPr>
      </w:pPr>
      <w:r w:rsidRPr="00DC3376">
        <w:rPr>
          <w:rFonts w:ascii="Garamond" w:hAnsi="Garamond"/>
          <w:b/>
          <w:bCs/>
          <w:sz w:val="28"/>
          <w:szCs w:val="28"/>
          <w:u w:val="single"/>
        </w:rPr>
        <w:t>Curtea de Apel Piteşti,</w:t>
      </w:r>
      <w:r w:rsidRPr="00DC3376">
        <w:rPr>
          <w:rFonts w:ascii="Garamond" w:hAnsi="Garamond"/>
          <w:b/>
          <w:bCs/>
          <w:sz w:val="28"/>
          <w:szCs w:val="28"/>
        </w:rPr>
        <w:t xml:space="preserve"> cu sediul în Piteşti, str. Victoriei nr. 22, judeţul Argeş, reprezentată prin domnul preşedinte, judecător Marius Gabriel Săndulescu, în calitate de proprietar al aplicaţiei</w:t>
      </w:r>
    </w:p>
    <w:p w:rsidR="00DC3376" w:rsidRDefault="00DC3376" w:rsidP="00DC3376">
      <w:pPr>
        <w:spacing w:after="0" w:line="240" w:lineRule="auto"/>
        <w:jc w:val="center"/>
        <w:rPr>
          <w:rFonts w:ascii="Garamond" w:hAnsi="Garamond"/>
          <w:b/>
          <w:sz w:val="28"/>
          <w:szCs w:val="28"/>
        </w:rPr>
      </w:pPr>
      <w:r>
        <w:rPr>
          <w:rFonts w:ascii="Garamond" w:hAnsi="Garamond"/>
          <w:b/>
          <w:sz w:val="28"/>
          <w:szCs w:val="28"/>
        </w:rPr>
        <w:t>ş</w:t>
      </w:r>
      <w:r w:rsidRPr="00DC3376">
        <w:rPr>
          <w:rFonts w:ascii="Garamond" w:hAnsi="Garamond"/>
          <w:b/>
          <w:sz w:val="28"/>
          <w:szCs w:val="28"/>
        </w:rPr>
        <w:t>i</w:t>
      </w:r>
      <w:r>
        <w:rPr>
          <w:rFonts w:ascii="Garamond" w:hAnsi="Garamond"/>
          <w:b/>
          <w:sz w:val="28"/>
          <w:szCs w:val="28"/>
        </w:rPr>
        <w:t xml:space="preserve"> </w:t>
      </w:r>
      <w:bookmarkStart w:id="0" w:name="_GoBack"/>
      <w:bookmarkEnd w:id="0"/>
    </w:p>
    <w:p w:rsidR="009217F2" w:rsidRDefault="009217F2" w:rsidP="00DC3376">
      <w:pPr>
        <w:spacing w:after="0" w:line="240" w:lineRule="auto"/>
        <w:jc w:val="both"/>
        <w:rPr>
          <w:rFonts w:ascii="Garamond" w:hAnsi="Garamond"/>
          <w:b/>
          <w:bCs/>
          <w:sz w:val="28"/>
          <w:szCs w:val="28"/>
        </w:rPr>
      </w:pPr>
    </w:p>
    <w:p w:rsidR="00DC3376" w:rsidRPr="00DC3376" w:rsidRDefault="00DC3376" w:rsidP="00DC3376">
      <w:pPr>
        <w:spacing w:after="0" w:line="240" w:lineRule="auto"/>
        <w:jc w:val="both"/>
        <w:rPr>
          <w:rFonts w:ascii="Garamond" w:hAnsi="Garamond"/>
          <w:b/>
          <w:bCs/>
          <w:sz w:val="28"/>
          <w:szCs w:val="28"/>
        </w:rPr>
      </w:pPr>
      <w:r w:rsidRPr="00DC3376">
        <w:rPr>
          <w:rFonts w:ascii="Garamond" w:hAnsi="Garamond"/>
          <w:b/>
          <w:bCs/>
          <w:sz w:val="28"/>
          <w:szCs w:val="28"/>
        </w:rPr>
        <w:softHyphen/>
      </w:r>
      <w:r w:rsidRPr="00DC3376">
        <w:rPr>
          <w:rFonts w:ascii="Garamond" w:hAnsi="Garamond"/>
          <w:b/>
          <w:bCs/>
          <w:sz w:val="28"/>
          <w:szCs w:val="28"/>
        </w:rPr>
        <w:softHyphen/>
      </w:r>
      <w:r w:rsidRPr="00DC3376">
        <w:rPr>
          <w:rFonts w:ascii="Garamond" w:hAnsi="Garamond"/>
          <w:b/>
          <w:bCs/>
          <w:sz w:val="28"/>
          <w:szCs w:val="28"/>
        </w:rPr>
        <w:softHyphen/>
      </w:r>
      <w:r w:rsidRPr="00DC3376">
        <w:rPr>
          <w:rFonts w:ascii="Garamond" w:hAnsi="Garamond"/>
          <w:b/>
          <w:bCs/>
          <w:sz w:val="28"/>
          <w:szCs w:val="28"/>
        </w:rPr>
        <w:softHyphen/>
      </w:r>
      <w:r w:rsidRPr="00DC3376">
        <w:rPr>
          <w:rFonts w:ascii="Garamond" w:hAnsi="Garamond"/>
          <w:b/>
          <w:bCs/>
          <w:sz w:val="28"/>
          <w:szCs w:val="28"/>
        </w:rPr>
        <w:softHyphen/>
      </w:r>
      <w:r w:rsidRPr="00DC3376">
        <w:rPr>
          <w:rFonts w:ascii="Garamond" w:hAnsi="Garamond"/>
          <w:b/>
          <w:bCs/>
          <w:sz w:val="28"/>
          <w:szCs w:val="28"/>
        </w:rPr>
        <w:softHyphen/>
      </w:r>
      <w:r w:rsidRPr="00DC3376">
        <w:rPr>
          <w:rFonts w:ascii="Garamond" w:hAnsi="Garamond"/>
          <w:b/>
          <w:bCs/>
          <w:sz w:val="28"/>
          <w:szCs w:val="28"/>
        </w:rPr>
        <w:softHyphen/>
      </w:r>
      <w:r w:rsidRPr="00DC3376">
        <w:rPr>
          <w:rFonts w:ascii="Garamond" w:hAnsi="Garamond"/>
          <w:b/>
          <w:bCs/>
          <w:sz w:val="28"/>
          <w:szCs w:val="28"/>
        </w:rPr>
        <w:softHyphen/>
      </w:r>
      <w:r w:rsidRPr="00DC3376">
        <w:rPr>
          <w:rFonts w:ascii="Garamond" w:hAnsi="Garamond"/>
          <w:b/>
          <w:bCs/>
          <w:sz w:val="28"/>
          <w:szCs w:val="28"/>
        </w:rPr>
        <w:softHyphen/>
      </w:r>
      <w:r w:rsidRPr="00DC3376">
        <w:rPr>
          <w:rFonts w:ascii="Garamond" w:hAnsi="Garamond"/>
          <w:b/>
          <w:bCs/>
          <w:sz w:val="28"/>
          <w:szCs w:val="28"/>
        </w:rPr>
        <w:softHyphen/>
      </w:r>
      <w:r w:rsidRPr="00DC3376">
        <w:rPr>
          <w:rFonts w:ascii="Garamond" w:hAnsi="Garamond"/>
          <w:b/>
          <w:bCs/>
          <w:sz w:val="28"/>
          <w:szCs w:val="28"/>
        </w:rPr>
        <w:softHyphen/>
      </w:r>
      <w:r w:rsidRPr="00DC3376">
        <w:rPr>
          <w:rFonts w:ascii="Garamond" w:hAnsi="Garamond"/>
          <w:b/>
          <w:bCs/>
          <w:sz w:val="28"/>
          <w:szCs w:val="28"/>
        </w:rPr>
        <w:softHyphen/>
      </w:r>
      <w:r w:rsidRPr="00DC3376">
        <w:rPr>
          <w:rFonts w:ascii="Garamond" w:hAnsi="Garamond"/>
          <w:b/>
          <w:bCs/>
          <w:sz w:val="28"/>
          <w:szCs w:val="28"/>
        </w:rPr>
        <w:softHyphen/>
      </w:r>
      <w:r w:rsidRPr="00DC3376">
        <w:rPr>
          <w:rFonts w:ascii="Garamond" w:hAnsi="Garamond"/>
          <w:b/>
          <w:bCs/>
          <w:sz w:val="28"/>
          <w:szCs w:val="28"/>
        </w:rPr>
        <w:softHyphen/>
        <w:t xml:space="preserve">____________________ cu sediul în_______________________________, </w:t>
      </w:r>
      <w:r w:rsidR="009A6266">
        <w:rPr>
          <w:rFonts w:ascii="Garamond" w:hAnsi="Garamond"/>
          <w:b/>
          <w:bCs/>
          <w:sz w:val="28"/>
          <w:szCs w:val="28"/>
        </w:rPr>
        <w:t xml:space="preserve">CUI _____________________ </w:t>
      </w:r>
      <w:r w:rsidRPr="00DC3376">
        <w:rPr>
          <w:rFonts w:ascii="Garamond" w:hAnsi="Garamond"/>
          <w:b/>
          <w:bCs/>
          <w:sz w:val="28"/>
          <w:szCs w:val="28"/>
        </w:rPr>
        <w:t xml:space="preserve">reprezentat prin </w:t>
      </w:r>
      <w:r w:rsidR="009A6266">
        <w:rPr>
          <w:rFonts w:ascii="Garamond" w:hAnsi="Garamond"/>
          <w:b/>
          <w:bCs/>
          <w:sz w:val="28"/>
          <w:szCs w:val="28"/>
        </w:rPr>
        <w:t>_________</w:t>
      </w:r>
      <w:r w:rsidRPr="00DC3376">
        <w:rPr>
          <w:rFonts w:ascii="Garamond" w:hAnsi="Garamond"/>
          <w:b/>
          <w:bCs/>
          <w:sz w:val="28"/>
          <w:szCs w:val="28"/>
        </w:rPr>
        <w:t>_______________, în calitate de beneficiar al aplicaţiei.</w:t>
      </w:r>
    </w:p>
    <w:p w:rsidR="00DC3376" w:rsidRPr="00DC3376" w:rsidRDefault="00DC3376" w:rsidP="00DC3376">
      <w:pPr>
        <w:spacing w:after="0" w:line="240" w:lineRule="auto"/>
        <w:jc w:val="both"/>
        <w:rPr>
          <w:rFonts w:ascii="Garamond" w:hAnsi="Garamond"/>
          <w:b/>
          <w:bCs/>
          <w:sz w:val="28"/>
          <w:szCs w:val="28"/>
        </w:rPr>
      </w:pPr>
      <w:r w:rsidRPr="00DC3376">
        <w:rPr>
          <w:rFonts w:ascii="Garamond" w:hAnsi="Garamond"/>
          <w:b/>
          <w:bCs/>
          <w:sz w:val="28"/>
          <w:szCs w:val="28"/>
        </w:rPr>
        <w:t>Au convenit la încheierea prezentului:</w:t>
      </w:r>
    </w:p>
    <w:p w:rsidR="00DC3376" w:rsidRPr="00DC3376" w:rsidRDefault="00DC3376" w:rsidP="00DC3376">
      <w:pPr>
        <w:spacing w:after="0" w:line="240" w:lineRule="auto"/>
        <w:jc w:val="both"/>
        <w:rPr>
          <w:rFonts w:ascii="Garamond" w:hAnsi="Garamond"/>
          <w:sz w:val="28"/>
          <w:szCs w:val="28"/>
        </w:rPr>
      </w:pPr>
    </w:p>
    <w:p w:rsidR="00DC3376" w:rsidRPr="00DC3376" w:rsidRDefault="00DC3376" w:rsidP="009217F2">
      <w:pPr>
        <w:spacing w:after="0" w:line="240" w:lineRule="auto"/>
        <w:jc w:val="center"/>
        <w:rPr>
          <w:rFonts w:ascii="Garamond" w:hAnsi="Garamond"/>
          <w:b/>
          <w:sz w:val="28"/>
          <w:szCs w:val="28"/>
        </w:rPr>
      </w:pPr>
      <w:r w:rsidRPr="00DC3376">
        <w:rPr>
          <w:rFonts w:ascii="Garamond" w:hAnsi="Garamond"/>
          <w:b/>
          <w:sz w:val="28"/>
          <w:szCs w:val="28"/>
        </w:rPr>
        <w:t>PROTOCOL DE COLABORARE</w:t>
      </w:r>
    </w:p>
    <w:p w:rsidR="00DC3376" w:rsidRPr="00DC3376" w:rsidRDefault="00DC3376" w:rsidP="00DC3376">
      <w:pPr>
        <w:spacing w:after="0" w:line="240" w:lineRule="auto"/>
        <w:jc w:val="both"/>
        <w:rPr>
          <w:rFonts w:ascii="Garamond" w:hAnsi="Garamond"/>
          <w:sz w:val="28"/>
          <w:szCs w:val="28"/>
        </w:rPr>
      </w:pPr>
    </w:p>
    <w:p w:rsidR="00DC3376" w:rsidRPr="00DC3376" w:rsidRDefault="00DC3376" w:rsidP="00DC3376">
      <w:pPr>
        <w:spacing w:after="0" w:line="240" w:lineRule="auto"/>
        <w:jc w:val="both"/>
        <w:rPr>
          <w:rFonts w:ascii="Garamond" w:hAnsi="Garamond"/>
          <w:b/>
          <w:bCs/>
          <w:sz w:val="28"/>
          <w:szCs w:val="28"/>
        </w:rPr>
      </w:pPr>
      <w:r w:rsidRPr="00DC3376">
        <w:rPr>
          <w:rFonts w:ascii="Garamond" w:hAnsi="Garamond"/>
          <w:b/>
          <w:bCs/>
          <w:sz w:val="28"/>
          <w:szCs w:val="28"/>
        </w:rPr>
        <w:t>Capitolul I</w:t>
      </w:r>
    </w:p>
    <w:p w:rsidR="00DC3376" w:rsidRPr="00DC3376" w:rsidRDefault="00DC3376" w:rsidP="00DC3376">
      <w:pPr>
        <w:spacing w:after="0" w:line="240" w:lineRule="auto"/>
        <w:jc w:val="both"/>
        <w:rPr>
          <w:rFonts w:ascii="Garamond" w:hAnsi="Garamond"/>
          <w:b/>
          <w:bCs/>
          <w:sz w:val="28"/>
          <w:szCs w:val="28"/>
        </w:rPr>
      </w:pPr>
      <w:r w:rsidRPr="00DC3376">
        <w:rPr>
          <w:rFonts w:ascii="Garamond" w:hAnsi="Garamond"/>
          <w:b/>
          <w:bCs/>
          <w:sz w:val="28"/>
          <w:szCs w:val="28"/>
        </w:rPr>
        <w:t>Obiectul Protocolului</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b/>
          <w:sz w:val="28"/>
          <w:szCs w:val="28"/>
        </w:rPr>
        <w:t>Art. l</w:t>
      </w:r>
      <w:r w:rsidRPr="00DC3376">
        <w:rPr>
          <w:rFonts w:ascii="Garamond" w:hAnsi="Garamond"/>
          <w:sz w:val="28"/>
          <w:szCs w:val="28"/>
        </w:rPr>
        <w:t xml:space="preserve"> - (1) Prezentul protocol are ca obiect reglementarea cooperării dintre părţi, în scopul stabilirii condiţiilor concrete de asigurare a accesului la baza informatică „</w:t>
      </w:r>
      <w:r w:rsidR="008D3EAC">
        <w:rPr>
          <w:rFonts w:ascii="Garamond" w:hAnsi="Garamond"/>
          <w:sz w:val="28"/>
          <w:szCs w:val="28"/>
        </w:rPr>
        <w:t>EDC</w:t>
      </w:r>
      <w:r w:rsidRPr="00DC3376">
        <w:rPr>
          <w:rFonts w:ascii="Garamond" w:hAnsi="Garamond"/>
          <w:sz w:val="28"/>
          <w:szCs w:val="28"/>
        </w:rPr>
        <w:t>", pentru complinirea procedurii de comunicare a actelor procedurale în dosarele civile</w:t>
      </w:r>
      <w:r w:rsidR="004E6E14">
        <w:rPr>
          <w:rFonts w:ascii="Garamond" w:hAnsi="Garamond"/>
          <w:sz w:val="28"/>
          <w:szCs w:val="28"/>
        </w:rPr>
        <w:t>/penale</w:t>
      </w:r>
      <w:r w:rsidRPr="00DC3376">
        <w:rPr>
          <w:rFonts w:ascii="Garamond" w:hAnsi="Garamond"/>
          <w:sz w:val="28"/>
          <w:szCs w:val="28"/>
        </w:rPr>
        <w:t xml:space="preserve"> în care ________________ este parte.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(2) Accesul la baza informatică este permis numai în scopul îndeplinirii atribuţiilor legale de către beneficiar, în conformitate cu normele metodologice ce constituie anexă la prezentul protocol.</w:t>
      </w:r>
    </w:p>
    <w:p w:rsidR="009217F2"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Beneficiar al datelor prevăzute la alin. 1, obţinute în aplicarea prezentului protocol, va fi _______________________, care va îndeplini totodată calitatea de utilizator.</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b/>
          <w:sz w:val="28"/>
          <w:szCs w:val="28"/>
        </w:rPr>
        <w:t>Art. 2</w:t>
      </w:r>
      <w:r w:rsidRPr="00DC3376">
        <w:rPr>
          <w:rFonts w:ascii="Garamond" w:hAnsi="Garamond"/>
          <w:sz w:val="28"/>
          <w:szCs w:val="28"/>
        </w:rPr>
        <w:t xml:space="preserve"> - Baza de date informatice pune la dispoziţia utilizatorilor exclusiv date cu caracter confidenţial, aceştia având obligaţia de a respecta conform reglementărilor în vigoare, protecţia datelor cu caracter personal.</w:t>
      </w:r>
    </w:p>
    <w:p w:rsidR="00831FBC" w:rsidRDefault="00DC3376" w:rsidP="009217F2">
      <w:pPr>
        <w:spacing w:after="0" w:line="240" w:lineRule="auto"/>
        <w:ind w:firstLine="708"/>
        <w:jc w:val="both"/>
        <w:rPr>
          <w:rFonts w:ascii="Garamond" w:hAnsi="Garamond"/>
          <w:sz w:val="28"/>
          <w:szCs w:val="28"/>
        </w:rPr>
      </w:pPr>
      <w:r w:rsidRPr="00DC3376">
        <w:rPr>
          <w:rFonts w:ascii="Garamond" w:hAnsi="Garamond"/>
          <w:b/>
          <w:sz w:val="28"/>
          <w:szCs w:val="28"/>
        </w:rPr>
        <w:lastRenderedPageBreak/>
        <w:t>Art. 3</w:t>
      </w:r>
      <w:r w:rsidRPr="00DC3376">
        <w:rPr>
          <w:rFonts w:ascii="Garamond" w:hAnsi="Garamond"/>
          <w:sz w:val="28"/>
          <w:szCs w:val="28"/>
        </w:rPr>
        <w:t xml:space="preserve"> - Din punct de vedere tehnic, accesul la baza de date se va realiza conform Normelor metodologice şi Instrucţiunilor</w:t>
      </w:r>
      <w:r w:rsidR="00831FBC">
        <w:rPr>
          <w:rFonts w:ascii="Garamond" w:hAnsi="Garamond"/>
          <w:sz w:val="28"/>
          <w:szCs w:val="28"/>
        </w:rPr>
        <w:t xml:space="preserve">, care pot fi consultate la adresa </w:t>
      </w:r>
      <w:hyperlink r:id="rId5" w:history="1">
        <w:r w:rsidR="00102B60" w:rsidRPr="00096BA1">
          <w:rPr>
            <w:rStyle w:val="Hyperlink"/>
            <w:rFonts w:ascii="Garamond" w:hAnsi="Garamond"/>
            <w:sz w:val="28"/>
            <w:szCs w:val="28"/>
          </w:rPr>
          <w:t>www.curteadeapelpitesti.ro</w:t>
        </w:r>
      </w:hyperlink>
      <w:r w:rsidR="00102B60">
        <w:rPr>
          <w:rFonts w:ascii="Garamond" w:hAnsi="Garamond"/>
          <w:sz w:val="28"/>
          <w:szCs w:val="28"/>
        </w:rPr>
        <w:t xml:space="preserve"> , la sec</w:t>
      </w:r>
      <w:r w:rsidR="00102B60" w:rsidRPr="00DC3376">
        <w:rPr>
          <w:rFonts w:ascii="Garamond" w:hAnsi="Garamond"/>
          <w:sz w:val="28"/>
          <w:szCs w:val="28"/>
        </w:rPr>
        <w:t>ţ</w:t>
      </w:r>
      <w:r w:rsidR="00102B60" w:rsidRPr="00102B60">
        <w:rPr>
          <w:rFonts w:ascii="Garamond" w:hAnsi="Garamond" w:cs="Times New Roman"/>
          <w:sz w:val="28"/>
          <w:szCs w:val="28"/>
        </w:rPr>
        <w:t>iunea</w:t>
      </w:r>
      <w:r w:rsidR="005C4713">
        <w:rPr>
          <w:rFonts w:ascii="Garamond" w:hAnsi="Garamond" w:cs="Times New Roman"/>
          <w:sz w:val="28"/>
          <w:szCs w:val="28"/>
        </w:rPr>
        <w:t xml:space="preserve"> </w:t>
      </w:r>
      <w:r w:rsidR="005C4713" w:rsidRPr="005C4713">
        <w:rPr>
          <w:rFonts w:ascii="Garamond" w:hAnsi="Garamond" w:cs="Times New Roman"/>
          <w:sz w:val="28"/>
          <w:szCs w:val="28"/>
        </w:rPr>
        <w:t>„EDC</w:t>
      </w:r>
      <w:r w:rsidR="005C4713">
        <w:rPr>
          <w:rFonts w:ascii="Garamond" w:hAnsi="Garamond" w:cs="Times New Roman"/>
          <w:sz w:val="28"/>
          <w:szCs w:val="28"/>
        </w:rPr>
        <w:t xml:space="preserve"> documente</w:t>
      </w:r>
      <w:r w:rsidR="005C4713" w:rsidRPr="005C4713">
        <w:rPr>
          <w:rFonts w:ascii="Garamond" w:hAnsi="Garamond" w:cs="Times New Roman"/>
          <w:sz w:val="28"/>
          <w:szCs w:val="28"/>
        </w:rPr>
        <w:t>"</w:t>
      </w:r>
      <w:r w:rsidR="005C4713">
        <w:rPr>
          <w:rFonts w:ascii="Garamond" w:hAnsi="Garamond" w:cs="Times New Roman"/>
          <w:sz w:val="28"/>
          <w:szCs w:val="28"/>
        </w:rPr>
        <w:t>.</w:t>
      </w:r>
      <w:r w:rsidR="00102B60">
        <w:rPr>
          <w:rFonts w:ascii="Times New Roman" w:hAnsi="Times New Roman" w:cs="Times New Roman"/>
          <w:sz w:val="28"/>
          <w:szCs w:val="28"/>
        </w:rPr>
        <w:t xml:space="preserve"> </w:t>
      </w:r>
      <w:r w:rsidR="00831FBC">
        <w:rPr>
          <w:rFonts w:ascii="Garamond" w:hAnsi="Garamond"/>
          <w:sz w:val="28"/>
          <w:szCs w:val="28"/>
        </w:rPr>
        <w:t xml:space="preserve"> </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 xml:space="preserve"> </w:t>
      </w:r>
    </w:p>
    <w:p w:rsidR="00DC3376" w:rsidRPr="00DC3376" w:rsidRDefault="00DC3376" w:rsidP="00DC3376">
      <w:pPr>
        <w:spacing w:after="0" w:line="240" w:lineRule="auto"/>
        <w:jc w:val="both"/>
        <w:rPr>
          <w:rFonts w:ascii="Garamond" w:hAnsi="Garamond"/>
          <w:sz w:val="28"/>
          <w:szCs w:val="28"/>
        </w:rPr>
      </w:pPr>
    </w:p>
    <w:p w:rsidR="00DC3376" w:rsidRPr="00DC3376" w:rsidRDefault="00DC3376" w:rsidP="00DC3376">
      <w:pPr>
        <w:spacing w:after="0" w:line="240" w:lineRule="auto"/>
        <w:jc w:val="both"/>
        <w:rPr>
          <w:rFonts w:ascii="Garamond" w:hAnsi="Garamond"/>
          <w:b/>
          <w:bCs/>
          <w:sz w:val="28"/>
          <w:szCs w:val="28"/>
        </w:rPr>
      </w:pPr>
      <w:r w:rsidRPr="00DC3376">
        <w:rPr>
          <w:rFonts w:ascii="Garamond" w:hAnsi="Garamond"/>
          <w:b/>
          <w:sz w:val="28"/>
          <w:szCs w:val="28"/>
        </w:rPr>
        <w:t xml:space="preserve">Capitolul </w:t>
      </w:r>
      <w:r w:rsidRPr="00DC3376">
        <w:rPr>
          <w:rFonts w:ascii="Garamond" w:hAnsi="Garamond"/>
          <w:b/>
          <w:bCs/>
          <w:sz w:val="28"/>
          <w:szCs w:val="28"/>
        </w:rPr>
        <w:t>II</w:t>
      </w:r>
    </w:p>
    <w:p w:rsidR="00DC3376" w:rsidRPr="00DC3376" w:rsidRDefault="00DC3376" w:rsidP="00DC3376">
      <w:pPr>
        <w:spacing w:after="0" w:line="240" w:lineRule="auto"/>
        <w:jc w:val="both"/>
        <w:rPr>
          <w:rFonts w:ascii="Garamond" w:hAnsi="Garamond"/>
          <w:sz w:val="28"/>
          <w:szCs w:val="28"/>
        </w:rPr>
      </w:pPr>
      <w:r w:rsidRPr="00DC3376">
        <w:rPr>
          <w:rFonts w:ascii="Garamond" w:hAnsi="Garamond"/>
          <w:b/>
          <w:sz w:val="28"/>
          <w:szCs w:val="28"/>
        </w:rPr>
        <w:t>Activităţi comune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b/>
          <w:sz w:val="28"/>
          <w:szCs w:val="28"/>
        </w:rPr>
        <w:t>Art. 4</w:t>
      </w:r>
      <w:r w:rsidRPr="00DC3376">
        <w:rPr>
          <w:rFonts w:ascii="Garamond" w:hAnsi="Garamond"/>
          <w:sz w:val="28"/>
          <w:szCs w:val="28"/>
        </w:rPr>
        <w:t xml:space="preserve"> - În scopul îndeplinirii obiectivelor prezentului protocol, părţilor le revin următoarele responsabilităţi:</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a. Desemnează persoanele responsabile pentru activităţile ce se desfăşoară potrivit prezentului protocol.</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b. Se informează reciproc, cu operativitate, asupra reglementărilor interne specifice şi cu privire la (evenimentele ce generează deficienţe/dificultăţi în cadrul cooperării ori încălcarea obligaţiilor ce le revin utilizatorilor sau în situaţia în care se impune retragerea accesului la baza de date.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c. Cooperează în scopul verificării legalităţii prelucrării de date cu caracter personal, efectuate de</w:t>
      </w:r>
      <w:r w:rsidR="009217F2">
        <w:rPr>
          <w:rFonts w:ascii="Garamond" w:hAnsi="Garamond"/>
          <w:sz w:val="28"/>
          <w:szCs w:val="28"/>
        </w:rPr>
        <w:t xml:space="preserve"> </w:t>
      </w:r>
      <w:r w:rsidRPr="00DC3376">
        <w:rPr>
          <w:rFonts w:ascii="Garamond" w:hAnsi="Garamond"/>
          <w:sz w:val="28"/>
          <w:szCs w:val="28"/>
        </w:rPr>
        <w:t>utilizatori şi responsabilul/structura responsabilă cu protecţia datelor cu caracter personal efectuează periodic, prin sondaj, controlul autentificărilor şi tipurilor de acces.</w:t>
      </w:r>
    </w:p>
    <w:p w:rsidR="00DC3376" w:rsidRPr="00DC3376" w:rsidRDefault="00DC3376" w:rsidP="00DC3376">
      <w:pPr>
        <w:spacing w:after="0" w:line="240" w:lineRule="auto"/>
        <w:jc w:val="both"/>
        <w:rPr>
          <w:rFonts w:ascii="Garamond" w:hAnsi="Garamond"/>
          <w:sz w:val="28"/>
          <w:szCs w:val="28"/>
        </w:rPr>
      </w:pPr>
    </w:p>
    <w:p w:rsidR="00DC3376" w:rsidRPr="00DC3376" w:rsidRDefault="00DC3376" w:rsidP="00DC3376">
      <w:pPr>
        <w:spacing w:after="0" w:line="240" w:lineRule="auto"/>
        <w:jc w:val="both"/>
        <w:rPr>
          <w:rFonts w:ascii="Garamond" w:hAnsi="Garamond"/>
          <w:b/>
          <w:bCs/>
          <w:sz w:val="28"/>
          <w:szCs w:val="28"/>
        </w:rPr>
      </w:pPr>
      <w:r w:rsidRPr="00DC3376">
        <w:rPr>
          <w:rFonts w:ascii="Garamond" w:hAnsi="Garamond"/>
          <w:b/>
          <w:sz w:val="28"/>
          <w:szCs w:val="28"/>
        </w:rPr>
        <w:t>Capitolul</w:t>
      </w:r>
      <w:r w:rsidRPr="00DC3376">
        <w:rPr>
          <w:rFonts w:ascii="Garamond" w:hAnsi="Garamond"/>
          <w:sz w:val="28"/>
          <w:szCs w:val="28"/>
        </w:rPr>
        <w:t xml:space="preserve"> </w:t>
      </w:r>
      <w:r w:rsidRPr="00DC3376">
        <w:rPr>
          <w:rFonts w:ascii="Garamond" w:hAnsi="Garamond"/>
          <w:b/>
          <w:bCs/>
          <w:sz w:val="28"/>
          <w:szCs w:val="28"/>
        </w:rPr>
        <w:t>III</w:t>
      </w:r>
    </w:p>
    <w:p w:rsidR="00DC3376" w:rsidRPr="00DC3376" w:rsidRDefault="00DC3376" w:rsidP="00DC3376">
      <w:pPr>
        <w:spacing w:after="0" w:line="240" w:lineRule="auto"/>
        <w:jc w:val="both"/>
        <w:rPr>
          <w:rFonts w:ascii="Garamond" w:hAnsi="Garamond"/>
          <w:sz w:val="28"/>
          <w:szCs w:val="28"/>
        </w:rPr>
      </w:pPr>
      <w:r w:rsidRPr="00DC3376">
        <w:rPr>
          <w:rFonts w:ascii="Garamond" w:hAnsi="Garamond"/>
          <w:b/>
          <w:sz w:val="28"/>
          <w:szCs w:val="28"/>
        </w:rPr>
        <w:t>Activităţi desfăşurate de Curtea de Apel Piteşti</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b/>
          <w:sz w:val="28"/>
          <w:szCs w:val="28"/>
        </w:rPr>
        <w:t>Art. 5</w:t>
      </w:r>
      <w:r w:rsidRPr="00DC3376">
        <w:rPr>
          <w:rFonts w:ascii="Garamond" w:hAnsi="Garamond"/>
          <w:sz w:val="28"/>
          <w:szCs w:val="28"/>
        </w:rPr>
        <w:t xml:space="preserve"> - În cadrul cooperării, proprietarului îi revin următoarele responsabilităţi specifice: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a. Permite accesul la baza de date a personalului autorizat al beneficiarului, în condiţiile stabilite prin normele metodologice, în vederea asigurării îndeplinirii procedurii de comunicare a actelor procedurale în litigiile civile</w:t>
      </w:r>
      <w:r w:rsidR="002671F3">
        <w:rPr>
          <w:rFonts w:ascii="Garamond" w:hAnsi="Garamond"/>
          <w:sz w:val="28"/>
          <w:szCs w:val="28"/>
        </w:rPr>
        <w:t>/penale</w:t>
      </w:r>
      <w:r w:rsidRPr="00DC3376">
        <w:rPr>
          <w:rFonts w:ascii="Garamond" w:hAnsi="Garamond"/>
          <w:sz w:val="28"/>
          <w:szCs w:val="28"/>
        </w:rPr>
        <w:t xml:space="preserve"> în care ________________ este parte.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b. Transmite utilizatorilor beneficiarului actele procedurale din dosarele civile</w:t>
      </w:r>
      <w:r w:rsidR="007C64CB">
        <w:rPr>
          <w:rFonts w:ascii="Garamond" w:hAnsi="Garamond"/>
          <w:sz w:val="28"/>
          <w:szCs w:val="28"/>
        </w:rPr>
        <w:t>/penale</w:t>
      </w:r>
      <w:r w:rsidRPr="00DC3376">
        <w:rPr>
          <w:rFonts w:ascii="Garamond" w:hAnsi="Garamond"/>
          <w:sz w:val="28"/>
          <w:szCs w:val="28"/>
        </w:rPr>
        <w:t xml:space="preserve"> în care _______________________ este parte.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c. Asigură funcţionarea şi administrarea bazei de date, precum şi a conturilor persoanelor desemnate de beneficiar, furnizând suport pentru identificarea soluţiilor optime pentru îmbunătăţirea colaborării în vederea utilizării aplicaţiei.</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d. Jurnalizează activitatea de interogare a bazei de date în scopul respectării normelor legale în materie.</w:t>
      </w:r>
    </w:p>
    <w:p w:rsidR="009217F2" w:rsidRDefault="009217F2" w:rsidP="00DC3376">
      <w:pPr>
        <w:spacing w:after="0" w:line="240" w:lineRule="auto"/>
        <w:jc w:val="both"/>
        <w:rPr>
          <w:rFonts w:ascii="Garamond" w:hAnsi="Garamond"/>
          <w:b/>
          <w:sz w:val="28"/>
          <w:szCs w:val="28"/>
        </w:rPr>
      </w:pPr>
    </w:p>
    <w:p w:rsidR="00DC3376" w:rsidRPr="00DC3376" w:rsidRDefault="00DC3376" w:rsidP="00DC3376">
      <w:pPr>
        <w:spacing w:after="0" w:line="240" w:lineRule="auto"/>
        <w:jc w:val="both"/>
        <w:rPr>
          <w:rFonts w:ascii="Garamond" w:hAnsi="Garamond"/>
          <w:b/>
          <w:bCs/>
          <w:sz w:val="28"/>
          <w:szCs w:val="28"/>
        </w:rPr>
      </w:pPr>
      <w:r w:rsidRPr="00DC3376">
        <w:rPr>
          <w:rFonts w:ascii="Garamond" w:hAnsi="Garamond"/>
          <w:b/>
          <w:sz w:val="28"/>
          <w:szCs w:val="28"/>
        </w:rPr>
        <w:t>Capitolul</w:t>
      </w:r>
      <w:r w:rsidRPr="00DC3376">
        <w:rPr>
          <w:rFonts w:ascii="Garamond" w:hAnsi="Garamond"/>
          <w:sz w:val="28"/>
          <w:szCs w:val="28"/>
        </w:rPr>
        <w:t xml:space="preserve"> </w:t>
      </w:r>
      <w:r w:rsidRPr="00DC3376">
        <w:rPr>
          <w:rFonts w:ascii="Garamond" w:hAnsi="Garamond"/>
          <w:b/>
          <w:bCs/>
          <w:sz w:val="28"/>
          <w:szCs w:val="28"/>
        </w:rPr>
        <w:t>IV</w:t>
      </w:r>
    </w:p>
    <w:p w:rsidR="00DC3376" w:rsidRPr="00DC3376" w:rsidRDefault="00DC3376" w:rsidP="00DC3376">
      <w:pPr>
        <w:spacing w:after="0" w:line="240" w:lineRule="auto"/>
        <w:jc w:val="both"/>
        <w:rPr>
          <w:rFonts w:ascii="Garamond" w:hAnsi="Garamond"/>
          <w:sz w:val="28"/>
          <w:szCs w:val="28"/>
        </w:rPr>
      </w:pPr>
      <w:r w:rsidRPr="00DC3376">
        <w:rPr>
          <w:rFonts w:ascii="Garamond" w:hAnsi="Garamond"/>
          <w:b/>
          <w:sz w:val="28"/>
          <w:szCs w:val="28"/>
        </w:rPr>
        <w:t>Activităţi desfăşurate de</w:t>
      </w:r>
      <w:r w:rsidRPr="00DC3376">
        <w:rPr>
          <w:rFonts w:ascii="Garamond" w:hAnsi="Garamond"/>
          <w:sz w:val="28"/>
          <w:szCs w:val="28"/>
        </w:rPr>
        <w:t xml:space="preserve"> </w:t>
      </w:r>
      <w:r w:rsidRPr="00DC3376">
        <w:rPr>
          <w:rFonts w:ascii="Garamond" w:hAnsi="Garamond"/>
          <w:b/>
          <w:sz w:val="28"/>
          <w:szCs w:val="28"/>
        </w:rPr>
        <w:t>beneficiar</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b/>
          <w:sz w:val="28"/>
          <w:szCs w:val="28"/>
        </w:rPr>
        <w:t>Art. 6</w:t>
      </w:r>
      <w:r w:rsidRPr="00DC3376">
        <w:rPr>
          <w:rFonts w:ascii="Garamond" w:hAnsi="Garamond"/>
          <w:sz w:val="28"/>
          <w:szCs w:val="28"/>
        </w:rPr>
        <w:t xml:space="preserve"> - În cadrul cooperării, beneficiarului îi revin următoarele responsabilităţi specifice: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a. Utilizează baza de date şi obţine comunicarea actelor procedurale din dosarele civile</w:t>
      </w:r>
      <w:r w:rsidR="00965D55">
        <w:rPr>
          <w:rFonts w:ascii="Garamond" w:hAnsi="Garamond"/>
          <w:sz w:val="28"/>
          <w:szCs w:val="28"/>
        </w:rPr>
        <w:t>/penale</w:t>
      </w:r>
      <w:r w:rsidRPr="00DC3376">
        <w:rPr>
          <w:rFonts w:ascii="Garamond" w:hAnsi="Garamond"/>
          <w:sz w:val="28"/>
          <w:szCs w:val="28"/>
        </w:rPr>
        <w:t xml:space="preserve"> în care ________________ este parte, fiind îndeplinită astfel procedura de comunicare a acestora, cu asigurarea dovezii de transmitere.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lastRenderedPageBreak/>
        <w:t>b. Asigură utilizarea datelor obţinute în cadrul cooperării exclusiv pentru îndeplinirea atribuţiilor specifice.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c. Asigură verificarea şi instruirea personalului propriu cu privire la obligaţiile ce-i revin în contextul prezentului protocol şi ia măsuri de remediere a deficienţelor constatate.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d. Utilizează datele obţinute exclusiv în scopul pentru care au fost solicitate, pe durata necesară îndeplinirii atribuţiilor legale.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e. Procedează la transmiterea electronică a actelor procedurale în dosarele civile</w:t>
      </w:r>
      <w:r w:rsidR="000600B0">
        <w:rPr>
          <w:rFonts w:ascii="Garamond" w:hAnsi="Garamond"/>
          <w:sz w:val="28"/>
          <w:szCs w:val="28"/>
        </w:rPr>
        <w:t>/penale</w:t>
      </w:r>
      <w:r w:rsidRPr="00DC3376">
        <w:rPr>
          <w:rFonts w:ascii="Garamond" w:hAnsi="Garamond"/>
          <w:sz w:val="28"/>
          <w:szCs w:val="28"/>
        </w:rPr>
        <w:t xml:space="preserve"> în care instituţia este parte, putând opta în aceeaşi măsură pentru comunicarea acestora în format letric.</w:t>
      </w:r>
    </w:p>
    <w:p w:rsidR="00DC3376" w:rsidRPr="00DC3376" w:rsidRDefault="00DC3376" w:rsidP="00DC3376">
      <w:pPr>
        <w:spacing w:after="0" w:line="240" w:lineRule="auto"/>
        <w:jc w:val="both"/>
        <w:rPr>
          <w:rFonts w:ascii="Garamond" w:hAnsi="Garamond"/>
          <w:sz w:val="28"/>
          <w:szCs w:val="28"/>
        </w:rPr>
      </w:pPr>
    </w:p>
    <w:p w:rsidR="00DC3376" w:rsidRPr="00DC3376" w:rsidRDefault="00DC3376" w:rsidP="00DC3376">
      <w:pPr>
        <w:spacing w:after="0" w:line="240" w:lineRule="auto"/>
        <w:jc w:val="both"/>
        <w:rPr>
          <w:rFonts w:ascii="Garamond" w:hAnsi="Garamond"/>
          <w:b/>
          <w:bCs/>
          <w:sz w:val="28"/>
          <w:szCs w:val="28"/>
        </w:rPr>
      </w:pPr>
      <w:r w:rsidRPr="00DC3376">
        <w:rPr>
          <w:rFonts w:ascii="Garamond" w:hAnsi="Garamond"/>
          <w:b/>
          <w:bCs/>
          <w:sz w:val="28"/>
          <w:szCs w:val="28"/>
        </w:rPr>
        <w:t>Capitolul V</w:t>
      </w:r>
    </w:p>
    <w:p w:rsidR="00DC3376" w:rsidRPr="00DC3376" w:rsidRDefault="00DC3376" w:rsidP="00DC3376">
      <w:pPr>
        <w:spacing w:after="0" w:line="240" w:lineRule="auto"/>
        <w:jc w:val="both"/>
        <w:rPr>
          <w:rFonts w:ascii="Garamond" w:hAnsi="Garamond"/>
          <w:b/>
          <w:bCs/>
          <w:sz w:val="28"/>
          <w:szCs w:val="28"/>
        </w:rPr>
      </w:pPr>
      <w:r w:rsidRPr="00DC3376">
        <w:rPr>
          <w:rFonts w:ascii="Garamond" w:hAnsi="Garamond"/>
          <w:b/>
          <w:bCs/>
          <w:sz w:val="28"/>
          <w:szCs w:val="28"/>
        </w:rPr>
        <w:t>Modalităţi de colaborare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b/>
          <w:sz w:val="28"/>
          <w:szCs w:val="28"/>
        </w:rPr>
        <w:t>Art. 7</w:t>
      </w:r>
      <w:r w:rsidRPr="00DC3376">
        <w:rPr>
          <w:rFonts w:ascii="Garamond" w:hAnsi="Garamond"/>
          <w:sz w:val="28"/>
          <w:szCs w:val="28"/>
        </w:rPr>
        <w:t xml:space="preserve"> - (1) Părţile utilizează în cadrul cooperării mijlocele tehnice proprii.</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(2) Soluţionarea aspectelor legate de punerea în aplicare a prezentului protocol se realizează prin grija reprezentanţilor instituţiilor.</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(3) Fiecare parte semnatară a prezentului protocol se obligă să comunice cu celeritate informaţiile solicitate în scris de cealaltă parte.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(4) Orice comunicare între părţi referitoare la derularea prezentului protocol se transmite în scris, prin orice mijloace care permit transmiterea textului şi confirmarea primirii acestuia. Comunicarea prin fax sau e-mail se consideră primită în prima zi lucrătoare după cea în care a fost expediată.</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b/>
          <w:sz w:val="28"/>
          <w:szCs w:val="28"/>
        </w:rPr>
        <w:t>Art. 8</w:t>
      </w:r>
      <w:r w:rsidRPr="00DC3376">
        <w:rPr>
          <w:rFonts w:ascii="Garamond" w:hAnsi="Garamond"/>
          <w:sz w:val="28"/>
          <w:szCs w:val="28"/>
        </w:rPr>
        <w:t xml:space="preserve"> - (1) Părţile evaluează periodic modul în care este asigurat un nivel adecvat al securităţii prelucrărilor realizate în temeiul prezentului protocol cu luare în considerare a dispoziţiilor art. 32 alin 2 din Regulamentul UE 2016/679.</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sz w:val="28"/>
          <w:szCs w:val="28"/>
        </w:rPr>
        <w:t>(2) Datele cu caracter personal sunt utilizate exclusiv pentru realizarea atribuţiilor beneficiarului, cu respectarea legislaţiei în vigoare.</w:t>
      </w:r>
    </w:p>
    <w:p w:rsidR="00DC3376" w:rsidRPr="00DC3376" w:rsidRDefault="00DC3376" w:rsidP="00DC3376">
      <w:pPr>
        <w:spacing w:after="0" w:line="240" w:lineRule="auto"/>
        <w:jc w:val="both"/>
        <w:rPr>
          <w:rFonts w:ascii="Garamond" w:hAnsi="Garamond"/>
          <w:sz w:val="28"/>
          <w:szCs w:val="28"/>
        </w:rPr>
      </w:pPr>
    </w:p>
    <w:p w:rsidR="00DC3376" w:rsidRPr="00DC3376" w:rsidRDefault="00DC3376" w:rsidP="00DC3376">
      <w:pPr>
        <w:spacing w:after="0" w:line="240" w:lineRule="auto"/>
        <w:jc w:val="both"/>
        <w:rPr>
          <w:rFonts w:ascii="Garamond" w:hAnsi="Garamond"/>
          <w:b/>
          <w:bCs/>
          <w:sz w:val="28"/>
          <w:szCs w:val="28"/>
        </w:rPr>
      </w:pPr>
      <w:r w:rsidRPr="00DC3376">
        <w:rPr>
          <w:rFonts w:ascii="Garamond" w:hAnsi="Garamond"/>
          <w:b/>
          <w:bCs/>
          <w:sz w:val="28"/>
          <w:szCs w:val="28"/>
        </w:rPr>
        <w:t>Capitolul VI Dispoziţii finale</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b/>
          <w:sz w:val="28"/>
          <w:szCs w:val="28"/>
        </w:rPr>
        <w:t>Art. 9</w:t>
      </w:r>
      <w:r w:rsidRPr="00DC3376">
        <w:rPr>
          <w:rFonts w:ascii="Garamond" w:hAnsi="Garamond"/>
          <w:sz w:val="28"/>
          <w:szCs w:val="28"/>
        </w:rPr>
        <w:t xml:space="preserve"> - </w:t>
      </w:r>
      <w:r w:rsidR="001B096C">
        <w:rPr>
          <w:rFonts w:ascii="Garamond" w:hAnsi="Garamond"/>
          <w:sz w:val="28"/>
          <w:szCs w:val="28"/>
        </w:rPr>
        <w:t>Î</w:t>
      </w:r>
      <w:r w:rsidRPr="00DC3376">
        <w:rPr>
          <w:rFonts w:ascii="Garamond" w:hAnsi="Garamond"/>
          <w:sz w:val="28"/>
          <w:szCs w:val="28"/>
        </w:rPr>
        <w:t>n situaţia în care, în orice condiţii, beneficiarul constată că i-au fost furnizate date care nu fac obiectul prezentului protocol, dispune notificarea de îndată a proprietarului, în scopul identificării condiţiilor şi cauzelor care au permis / favorizat o furnizare neconformă cu termenii prezentului protocol.</w:t>
      </w:r>
    </w:p>
    <w:p w:rsidR="00DC3376" w:rsidRPr="00DC3376" w:rsidRDefault="00DC3376" w:rsidP="009217F2">
      <w:pPr>
        <w:spacing w:after="0" w:line="240" w:lineRule="auto"/>
        <w:ind w:firstLine="708"/>
        <w:jc w:val="both"/>
        <w:rPr>
          <w:rFonts w:ascii="Garamond" w:hAnsi="Garamond"/>
          <w:sz w:val="28"/>
          <w:szCs w:val="28"/>
        </w:rPr>
      </w:pPr>
      <w:r w:rsidRPr="00DC3376">
        <w:rPr>
          <w:rFonts w:ascii="Garamond" w:hAnsi="Garamond"/>
          <w:b/>
          <w:sz w:val="28"/>
          <w:szCs w:val="28"/>
        </w:rPr>
        <w:t>Art. 10</w:t>
      </w:r>
      <w:r w:rsidRPr="00DC3376">
        <w:rPr>
          <w:rFonts w:ascii="Garamond" w:hAnsi="Garamond"/>
          <w:sz w:val="28"/>
          <w:szCs w:val="28"/>
        </w:rPr>
        <w:t xml:space="preserve"> - (1) Prezentul protocol intră în vigoare la data de </w:t>
      </w:r>
      <w:r w:rsidR="00A26717" w:rsidRPr="007C64CB">
        <w:rPr>
          <w:rFonts w:ascii="Garamond" w:hAnsi="Garamond"/>
          <w:sz w:val="28"/>
          <w:szCs w:val="28"/>
        </w:rPr>
        <w:t>__________________</w:t>
      </w:r>
      <w:r w:rsidRPr="00DC3376">
        <w:rPr>
          <w:rFonts w:ascii="Garamond" w:hAnsi="Garamond"/>
          <w:sz w:val="28"/>
          <w:szCs w:val="28"/>
        </w:rPr>
        <w:t xml:space="preserve"> şi este valabil pe o perioada nedeterminată.</w:t>
      </w:r>
    </w:p>
    <w:p w:rsidR="00DC3376" w:rsidRPr="007C64CB" w:rsidRDefault="00DC3376" w:rsidP="00F76353">
      <w:pPr>
        <w:spacing w:after="0" w:line="240" w:lineRule="auto"/>
        <w:ind w:firstLine="708"/>
        <w:jc w:val="both"/>
        <w:rPr>
          <w:rFonts w:ascii="Times New Roman" w:hAnsi="Times New Roman" w:cs="Times New Roman"/>
          <w:sz w:val="28"/>
          <w:szCs w:val="28"/>
        </w:rPr>
      </w:pPr>
      <w:r w:rsidRPr="007C64CB">
        <w:rPr>
          <w:rFonts w:ascii="Garamond" w:hAnsi="Garamond"/>
          <w:sz w:val="28"/>
          <w:szCs w:val="28"/>
        </w:rPr>
        <w:t xml:space="preserve">(2) </w:t>
      </w:r>
      <w:r w:rsidR="005F2BB2" w:rsidRPr="007C64CB">
        <w:rPr>
          <w:rFonts w:ascii="Garamond" w:hAnsi="Garamond"/>
          <w:sz w:val="28"/>
          <w:szCs w:val="28"/>
        </w:rPr>
        <w:t xml:space="preserve">Îndeplinirea </w:t>
      </w:r>
      <w:r w:rsidRPr="007C64CB">
        <w:rPr>
          <w:rFonts w:ascii="Garamond" w:hAnsi="Garamond"/>
          <w:sz w:val="28"/>
          <w:szCs w:val="28"/>
        </w:rPr>
        <w:t>procedurilor de comunicar</w:t>
      </w:r>
      <w:r w:rsidR="007C64CB">
        <w:rPr>
          <w:rFonts w:ascii="Garamond" w:hAnsi="Garamond"/>
          <w:sz w:val="28"/>
          <w:szCs w:val="28"/>
        </w:rPr>
        <w:t>e a actelor din dosarele civile</w:t>
      </w:r>
      <w:r w:rsidR="007C64CB" w:rsidRPr="007C64CB">
        <w:rPr>
          <w:rFonts w:ascii="Garamond" w:hAnsi="Garamond"/>
          <w:sz w:val="28"/>
          <w:szCs w:val="28"/>
        </w:rPr>
        <w:t>/</w:t>
      </w:r>
      <w:r w:rsidR="005F2BB2" w:rsidRPr="007C64CB">
        <w:rPr>
          <w:rFonts w:ascii="Garamond" w:hAnsi="Garamond" w:cs="Times New Roman"/>
          <w:sz w:val="28"/>
          <w:szCs w:val="28"/>
        </w:rPr>
        <w:t>penale</w:t>
      </w:r>
      <w:r w:rsidR="005F2BB2" w:rsidRPr="007C64CB">
        <w:rPr>
          <w:rFonts w:ascii="Times New Roman" w:hAnsi="Times New Roman" w:cs="Times New Roman"/>
          <w:sz w:val="28"/>
          <w:szCs w:val="28"/>
        </w:rPr>
        <w:t xml:space="preserve"> </w:t>
      </w:r>
      <w:r w:rsidRPr="007C64CB">
        <w:rPr>
          <w:rFonts w:ascii="Garamond" w:hAnsi="Garamond"/>
          <w:sz w:val="28"/>
          <w:szCs w:val="28"/>
        </w:rPr>
        <w:t xml:space="preserve">în care __________________ este parte se va realiza parţial, doar cu </w:t>
      </w:r>
      <w:r w:rsidR="005F2BB2" w:rsidRPr="007C64CB">
        <w:rPr>
          <w:rFonts w:ascii="Garamond" w:hAnsi="Garamond"/>
          <w:sz w:val="28"/>
          <w:szCs w:val="28"/>
        </w:rPr>
        <w:t>următoarele instanţe:</w:t>
      </w:r>
      <w:r w:rsidR="007C64CB">
        <w:rPr>
          <w:rFonts w:ascii="Garamond" w:hAnsi="Garamond"/>
          <w:sz w:val="28"/>
          <w:szCs w:val="28"/>
        </w:rPr>
        <w:t xml:space="preserve"> ___________________________________ .</w:t>
      </w:r>
      <w:r w:rsidR="005F2BB2" w:rsidRPr="007C64CB">
        <w:rPr>
          <w:rFonts w:ascii="Garamond" w:hAnsi="Garamond"/>
          <w:sz w:val="28"/>
          <w:szCs w:val="28"/>
        </w:rPr>
        <w:t xml:space="preserve"> </w:t>
      </w:r>
      <w:r w:rsidR="005F2BB2" w:rsidRPr="007C64CB">
        <w:rPr>
          <w:rFonts w:ascii="Times New Roman" w:hAnsi="Times New Roman" w:cs="Times New Roman"/>
          <w:sz w:val="28"/>
          <w:szCs w:val="28"/>
        </w:rPr>
        <w:t xml:space="preserve"> </w:t>
      </w:r>
    </w:p>
    <w:p w:rsidR="00F76353" w:rsidRDefault="00DC3376" w:rsidP="00F76353">
      <w:pPr>
        <w:spacing w:after="0" w:line="240" w:lineRule="auto"/>
        <w:ind w:firstLine="708"/>
        <w:jc w:val="both"/>
        <w:rPr>
          <w:rFonts w:ascii="Garamond" w:hAnsi="Garamond"/>
          <w:sz w:val="28"/>
          <w:szCs w:val="28"/>
        </w:rPr>
      </w:pPr>
      <w:r w:rsidRPr="00DC3376">
        <w:rPr>
          <w:rFonts w:ascii="Garamond" w:hAnsi="Garamond"/>
          <w:sz w:val="28"/>
          <w:szCs w:val="28"/>
        </w:rPr>
        <w:t>(3) În situaţia în care intervin modificări ale legislaţiei în vigoare, prevederile prezentului protocol vor fi adaptate acestora, cu respectarea normelor de tehnică legislativă.</w:t>
      </w:r>
    </w:p>
    <w:p w:rsidR="00DC3376" w:rsidRPr="00DC3376" w:rsidRDefault="00DC3376" w:rsidP="00F76353">
      <w:pPr>
        <w:spacing w:after="0" w:line="240" w:lineRule="auto"/>
        <w:ind w:firstLine="708"/>
        <w:jc w:val="both"/>
        <w:rPr>
          <w:rFonts w:ascii="Garamond" w:hAnsi="Garamond"/>
          <w:sz w:val="28"/>
          <w:szCs w:val="28"/>
        </w:rPr>
      </w:pPr>
      <w:r w:rsidRPr="00DC3376">
        <w:rPr>
          <w:rFonts w:ascii="Garamond" w:hAnsi="Garamond"/>
          <w:b/>
          <w:sz w:val="28"/>
          <w:szCs w:val="28"/>
        </w:rPr>
        <w:t>Art. 11</w:t>
      </w:r>
      <w:r w:rsidRPr="00DC3376">
        <w:rPr>
          <w:rFonts w:ascii="Garamond" w:hAnsi="Garamond"/>
          <w:sz w:val="28"/>
          <w:szCs w:val="28"/>
        </w:rPr>
        <w:t xml:space="preserve"> - (1) Protocolul poate fi denunţat de partea interesată, sub condiţia notificării prealabile în scris a celeilalte părţi. în acest caz, valabilitatea protocolului </w:t>
      </w:r>
      <w:r w:rsidRPr="00DC3376">
        <w:rPr>
          <w:rFonts w:ascii="Garamond" w:hAnsi="Garamond"/>
          <w:sz w:val="28"/>
          <w:szCs w:val="28"/>
        </w:rPr>
        <w:lastRenderedPageBreak/>
        <w:t>încetează în 30 de zile lucrătoare de la primirea notificării sau, după caz, la data prevăzută în notificare, dar nu înainte de împlinirea termenului de 30 de zile.</w:t>
      </w:r>
    </w:p>
    <w:p w:rsidR="00DC3376" w:rsidRPr="00DC3376" w:rsidRDefault="00DC3376" w:rsidP="00F76353">
      <w:pPr>
        <w:spacing w:after="0" w:line="240" w:lineRule="auto"/>
        <w:ind w:firstLine="708"/>
        <w:jc w:val="both"/>
        <w:rPr>
          <w:rFonts w:ascii="Garamond" w:hAnsi="Garamond"/>
          <w:sz w:val="28"/>
          <w:szCs w:val="28"/>
        </w:rPr>
      </w:pPr>
      <w:r w:rsidRPr="00DC3376">
        <w:rPr>
          <w:rFonts w:ascii="Garamond" w:hAnsi="Garamond"/>
          <w:sz w:val="28"/>
          <w:szCs w:val="28"/>
        </w:rPr>
        <w:t>(2)Prezentul protocol poate fi modificat sau completat prin act adiţional, la solicitarea oricăreia dintre părţi, cu acordul celeilalte.</w:t>
      </w:r>
    </w:p>
    <w:p w:rsidR="00DC3376" w:rsidRPr="00DC3376" w:rsidRDefault="00DC3376" w:rsidP="00F76353">
      <w:pPr>
        <w:spacing w:after="0" w:line="240" w:lineRule="auto"/>
        <w:ind w:firstLine="708"/>
        <w:jc w:val="both"/>
        <w:rPr>
          <w:rFonts w:ascii="Garamond" w:hAnsi="Garamond"/>
          <w:sz w:val="28"/>
          <w:szCs w:val="28"/>
        </w:rPr>
      </w:pPr>
      <w:r w:rsidRPr="00DC3376">
        <w:rPr>
          <w:rFonts w:ascii="Garamond" w:hAnsi="Garamond"/>
          <w:sz w:val="28"/>
          <w:szCs w:val="28"/>
        </w:rPr>
        <w:t>(3)Părţile semnatare se angajează ca orice impediment survenit în aplicarea prezentului protocol să fie notificat în timp util celeilalte părţi, iar remedierea acestuia va fi făcută având la bază consultarea reciprocă şi dialogul bilateral constructiv.</w:t>
      </w:r>
    </w:p>
    <w:p w:rsidR="00DC3376" w:rsidRPr="00F76353" w:rsidRDefault="00DC3376" w:rsidP="00F76353">
      <w:pPr>
        <w:spacing w:after="0" w:line="240" w:lineRule="auto"/>
        <w:ind w:firstLine="708"/>
        <w:jc w:val="both"/>
        <w:rPr>
          <w:rFonts w:ascii="Garamond" w:hAnsi="Garamond"/>
          <w:color w:val="FF0000"/>
          <w:sz w:val="28"/>
          <w:szCs w:val="28"/>
        </w:rPr>
      </w:pPr>
      <w:r w:rsidRPr="00DC3376">
        <w:rPr>
          <w:rFonts w:ascii="Garamond" w:hAnsi="Garamond"/>
          <w:b/>
          <w:sz w:val="28"/>
          <w:szCs w:val="28"/>
        </w:rPr>
        <w:t>Art. 12</w:t>
      </w:r>
      <w:r w:rsidRPr="00DC3376">
        <w:rPr>
          <w:rFonts w:ascii="Garamond" w:hAnsi="Garamond"/>
          <w:sz w:val="28"/>
          <w:szCs w:val="28"/>
        </w:rPr>
        <w:t xml:space="preserve"> În executarea prezentului protocol, beneficiarul va utiliza următoarele numere de telefon: </w:t>
      </w:r>
      <w:r w:rsidR="00AB471B">
        <w:rPr>
          <w:rFonts w:ascii="Garamond" w:hAnsi="Garamond"/>
          <w:sz w:val="28"/>
          <w:szCs w:val="28"/>
        </w:rPr>
        <w:t xml:space="preserve">_____________ </w:t>
      </w:r>
      <w:r w:rsidRPr="00AB471B">
        <w:rPr>
          <w:rFonts w:ascii="Garamond" w:hAnsi="Garamond"/>
          <w:sz w:val="28"/>
          <w:szCs w:val="28"/>
        </w:rPr>
        <w:t>şi</w:t>
      </w:r>
      <w:r w:rsidR="00AB471B" w:rsidRPr="00AB471B">
        <w:rPr>
          <w:rFonts w:ascii="Garamond" w:hAnsi="Garamond"/>
          <w:sz w:val="28"/>
          <w:szCs w:val="28"/>
        </w:rPr>
        <w:t xml:space="preserve"> _______________. </w:t>
      </w:r>
    </w:p>
    <w:p w:rsidR="00F76353" w:rsidRDefault="00DC3376" w:rsidP="00F76353">
      <w:pPr>
        <w:spacing w:after="0" w:line="240" w:lineRule="auto"/>
        <w:ind w:firstLine="708"/>
        <w:jc w:val="both"/>
        <w:rPr>
          <w:rFonts w:ascii="Garamond" w:hAnsi="Garamond"/>
          <w:sz w:val="28"/>
          <w:szCs w:val="28"/>
        </w:rPr>
      </w:pPr>
      <w:r w:rsidRPr="00DC3376">
        <w:rPr>
          <w:rFonts w:ascii="Garamond" w:hAnsi="Garamond"/>
          <w:b/>
          <w:sz w:val="28"/>
          <w:szCs w:val="28"/>
        </w:rPr>
        <w:t>Art. 13</w:t>
      </w:r>
      <w:r w:rsidRPr="00DC3376">
        <w:rPr>
          <w:rFonts w:ascii="Garamond" w:hAnsi="Garamond"/>
          <w:sz w:val="28"/>
          <w:szCs w:val="28"/>
        </w:rPr>
        <w:t xml:space="preserve"> Părţile pot stabili, de comun acord, orice alte măsuri necesare, controlând modul de respectare a acestora pentru asigurarea protecţiei şi securităţii datelor furnizate.</w:t>
      </w:r>
    </w:p>
    <w:sectPr w:rsidR="00F76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376"/>
    <w:rsid w:val="000600B0"/>
    <w:rsid w:val="00102B60"/>
    <w:rsid w:val="001B096C"/>
    <w:rsid w:val="002671F3"/>
    <w:rsid w:val="004E6E14"/>
    <w:rsid w:val="005C4713"/>
    <w:rsid w:val="005F2BB2"/>
    <w:rsid w:val="00753DF6"/>
    <w:rsid w:val="007C64CB"/>
    <w:rsid w:val="00831FBC"/>
    <w:rsid w:val="008D3EAC"/>
    <w:rsid w:val="008E6018"/>
    <w:rsid w:val="009217F2"/>
    <w:rsid w:val="009230D2"/>
    <w:rsid w:val="00965D55"/>
    <w:rsid w:val="009A6266"/>
    <w:rsid w:val="00A16F06"/>
    <w:rsid w:val="00A26717"/>
    <w:rsid w:val="00AB471B"/>
    <w:rsid w:val="00CB52F5"/>
    <w:rsid w:val="00DC3376"/>
    <w:rsid w:val="00F07032"/>
    <w:rsid w:val="00F7635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836FC"/>
  <w15:docId w15:val="{B95EA0F6-DB42-4DFA-8441-F4E8B5820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B60"/>
    <w:rPr>
      <w:color w:val="0000FF" w:themeColor="hyperlink"/>
      <w:u w:val="single"/>
    </w:rPr>
  </w:style>
  <w:style w:type="character" w:styleId="FollowedHyperlink">
    <w:name w:val="FollowedHyperlink"/>
    <w:basedOn w:val="DefaultParagraphFont"/>
    <w:uiPriority w:val="99"/>
    <w:semiHidden/>
    <w:unhideWhenUsed/>
    <w:rsid w:val="00102B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863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curteadeapelpitesti.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45718-BBDD-42AE-BEBD-C6C277543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1216</Words>
  <Characters>6934</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 Galatanu</dc:creator>
  <cp:lastModifiedBy>Administrator@caag</cp:lastModifiedBy>
  <cp:revision>9</cp:revision>
  <dcterms:created xsi:type="dcterms:W3CDTF">2021-03-01T06:31:00Z</dcterms:created>
  <dcterms:modified xsi:type="dcterms:W3CDTF">2021-03-02T09:25:00Z</dcterms:modified>
</cp:coreProperties>
</file>